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CD" w:rsidRPr="00627BCD" w:rsidRDefault="00627BCD" w:rsidP="00627BCD">
      <w:r>
        <w:rPr>
          <w:b/>
        </w:rPr>
        <w:t>Załącznik Nr 7 do S</w:t>
      </w:r>
      <w:r w:rsidRPr="00627BCD">
        <w:rPr>
          <w:b/>
        </w:rPr>
        <w:t xml:space="preserve">WZ </w:t>
      </w:r>
    </w:p>
    <w:p w:rsidR="00627BCD" w:rsidRPr="00627BCD" w:rsidRDefault="00627BCD" w:rsidP="00627BCD">
      <w:r w:rsidRPr="00627BCD">
        <w:t xml:space="preserve"> </w:t>
      </w:r>
    </w:p>
    <w:p w:rsidR="00627BCD" w:rsidRDefault="00627BCD" w:rsidP="00627BCD">
      <w:pPr>
        <w:jc w:val="center"/>
        <w:rPr>
          <w:b/>
        </w:rPr>
      </w:pPr>
      <w:r>
        <w:rPr>
          <w:b/>
        </w:rPr>
        <w:t>WYKAZ</w:t>
      </w:r>
      <w:r w:rsidRPr="00627BCD">
        <w:rPr>
          <w:b/>
        </w:rPr>
        <w:t xml:space="preserve"> PARAMETRÓW TECHNICZNYCH</w:t>
      </w:r>
    </w:p>
    <w:p w:rsidR="00627BCD" w:rsidRDefault="00627BCD" w:rsidP="00627BCD">
      <w:pPr>
        <w:jc w:val="center"/>
        <w:rPr>
          <w:b/>
        </w:rPr>
      </w:pPr>
      <w:r w:rsidRPr="00627BCD">
        <w:rPr>
          <w:b/>
        </w:rPr>
        <w:t>ładowarki kołowej będącej przedmiotem zamówienia</w:t>
      </w:r>
    </w:p>
    <w:p w:rsidR="004C3D85" w:rsidRPr="00627BCD" w:rsidRDefault="004C3D85" w:rsidP="00627BCD">
      <w:pPr>
        <w:jc w:val="center"/>
        <w:rPr>
          <w:b/>
        </w:rPr>
      </w:pPr>
    </w:p>
    <w:tbl>
      <w:tblPr>
        <w:tblStyle w:val="TableGrid"/>
        <w:tblpPr w:leftFromText="141" w:rightFromText="141" w:vertAnchor="text" w:tblpX="441" w:tblpY="1"/>
        <w:tblOverlap w:val="never"/>
        <w:tblW w:w="8621" w:type="dxa"/>
        <w:tblInd w:w="0" w:type="dxa"/>
        <w:tblLayout w:type="fixed"/>
        <w:tblCellMar>
          <w:top w:w="7" w:type="dxa"/>
          <w:left w:w="71" w:type="dxa"/>
          <w:right w:w="17" w:type="dxa"/>
        </w:tblCellMar>
        <w:tblLook w:val="04A0" w:firstRow="1" w:lastRow="0" w:firstColumn="1" w:lastColumn="0" w:noHBand="0" w:noVBand="1"/>
      </w:tblPr>
      <w:tblGrid>
        <w:gridCol w:w="552"/>
        <w:gridCol w:w="6247"/>
        <w:gridCol w:w="1822"/>
      </w:tblGrid>
      <w:tr w:rsidR="00627BCD" w:rsidRPr="00627BCD" w:rsidTr="0001523A">
        <w:trPr>
          <w:trHeight w:val="34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Parametry oferowane przez </w:t>
            </w:r>
          </w:p>
          <w:p w:rsidR="00627BCD" w:rsidRPr="00627BCD" w:rsidRDefault="00627BCD" w:rsidP="004C3D8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Wykonawcę</w:t>
            </w:r>
          </w:p>
        </w:tc>
      </w:tr>
      <w:tr w:rsidR="00B93842" w:rsidRPr="00627BCD" w:rsidTr="0001523A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maszyny: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ładowarka kołowa, czołowo-przegubowa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masa maszyny bez dodatkowej przeciwwagi na oponach w kla</w:t>
            </w:r>
            <w:r w:rsidR="00550E15">
              <w:rPr>
                <w:rFonts w:ascii="Times New Roman" w:eastAsia="Times New Roman" w:hAnsi="Times New Roman" w:cs="Times New Roman"/>
                <w:sz w:val="24"/>
                <w:szCs w:val="24"/>
              </w:rPr>
              <w:t>sie L5, bez wypełnienia, min. 14,5</w:t>
            </w:r>
            <w:bookmarkStart w:id="0" w:name="_GoBack"/>
            <w:bookmarkEnd w:id="0"/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maszyna w wersji High Lift – wydłużone ramiona ładowarkowe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Maszyna fabrycznie nowa z rocznika 2021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Silnik: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diesel, turbodoładowany, spełniający normę min. Stage IV lub normę równoważną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moc silnika netto (wg ISO 9249 lub normy równoważnej) min. 115 kW z układem chroniącym przed przeciążeniem (parametr podlegający ocenie w kryterium oceny ofert, rozdz.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SWZ)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skokowa nie mniej niż 6,5 l (parametr podlegający ocenie w kryterium oceny ofert, rozdz. XX SWZ).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liczba cylindrów: 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filtr wstępny – cyklonowy, kabinowy – typu RESPA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Napęd: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wszystkie 4 koła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typ napędu: hydrostatyczny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Default="00627BCD" w:rsidP="004C3D85">
            <w:pPr>
              <w:spacing w:line="259" w:lineRule="auto"/>
              <w:ind w:left="37"/>
            </w:pPr>
            <w:r>
              <w:t xml:space="preserve">koła w rozmiarze 20,5 R25, z ogumieniem o konstrukcji cało stalowej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Default="00627BCD" w:rsidP="004C3D85">
            <w:pPr>
              <w:spacing w:line="259" w:lineRule="auto"/>
              <w:ind w:left="37"/>
            </w:pPr>
            <w:r>
              <w:t>opony skalne (wysokość bieżnika min. 70 mm), z błotnikiem nad każdym kołem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jazdy do przodu - min. 38 km/h. Przekładnia 4 zakresowa: 4 biegi do (do przodu/do tyłu) – 4/4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automatyczne wyłączanie silnika po określonym czasie pracy na biegu jałowym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Osie: 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mechanizm różnicowy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przekładnie planetarne w piastach osi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Kabina: 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spełniająca normy ROPS/FOPS (lub normy równoważne)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klimatyzacja i ogrzewanie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regulowana kolumna kierownicza w min. 2 płaszczyznach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r w:rsidRPr="00B93842">
              <w:t>wielofunkcyjna dźwignia sterująca przy kolumnie kierownicy – światła, wycieraczki, kierunkowskazy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szyba przednia ze szkła wielowarstwowego bezpiecznego przyciemnianego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ogrzewana tylna szyba oraz zewnętrzne lusterka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krata osłaniająca przednią szybę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zamontowany pomost umożliwiający swobodne, bezpieczne mycie i czyszczenie szyb w maszynie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fotel operatora regulowany (podgrzewany) pneumatycznie z amortyzacją drgań, z możliwością dostosowania do masy operatora, z regulacją siedziska, głębokością fotela i nachylenia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kabina nadciśnieniowa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wyświetlacz dotykowy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radio FM/CD/USB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oświetlenie wnętrza kabiny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right="62"/>
              <w:jc w:val="center"/>
              <w:rPr>
                <w:b/>
              </w:rPr>
            </w:pPr>
            <w:r w:rsidRPr="00B93842">
              <w:rPr>
                <w:b/>
              </w:rPr>
              <w:t>7.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b/>
              </w:rPr>
              <w:t>Wyposażenie robocze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układ (fabryczny) automatycznego centralnego smarowania, wraz z smarowanym szybkozłączem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osłona siłownika wysypu ramienia zapobiegającego dostawaniu się ładowanego materiału pod siłowniki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ciśnienie pompy hydraulicznej „Load Sensing” min. 250 bar przy wydajności pompy hydraulicznej 180 l/min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łyżka o poj. od 3,5 m</w:t>
            </w:r>
            <w:r>
              <w:rPr>
                <w:vertAlign w:val="superscript"/>
              </w:rPr>
              <w:t>3</w:t>
            </w:r>
            <w:r>
              <w:t xml:space="preserve"> do max. 4,5 m</w:t>
            </w:r>
            <w:r>
              <w:rPr>
                <w:vertAlign w:val="superscript"/>
              </w:rPr>
              <w:t>3</w:t>
            </w:r>
            <w:r>
              <w:t xml:space="preserve"> z wymiennym lemieszem (dwustronnym) przykręcanym na śruby (gęstość nasypowa max. 1,0 Mg/m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A20F1F" w:rsidP="004C3D85">
            <w:pPr>
              <w:spacing w:line="259" w:lineRule="auto"/>
              <w:ind w:right="1604"/>
            </w:pPr>
            <w:r>
              <w:t>wysokość do sworznia przegubu</w:t>
            </w:r>
            <w:r w:rsidR="00B93842">
              <w:t xml:space="preserve"> łyżki nie mniej niż 4 500 mm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right="62"/>
              <w:jc w:val="center"/>
              <w:rPr>
                <w:b/>
              </w:rPr>
            </w:pPr>
            <w:r w:rsidRPr="00B93842">
              <w:rPr>
                <w:b/>
              </w:rPr>
              <w:t xml:space="preserve">8.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b/>
              </w:rPr>
              <w:t>Hydraulika robocza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automatyczny powrót łyżki do pozycji załadunkowej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układ awaryjnego skrętu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ind w:right="62"/>
              <w:jc w:val="center"/>
            </w:pPr>
            <w:r>
              <w:t>9.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Hamulce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hamulce hydrauliczne tarczowe zamknięte w zwolnicach (działające na wszystkie koła)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Pr="004C3D85" w:rsidRDefault="004C3D85" w:rsidP="004C3D85">
            <w:pPr>
              <w:ind w:right="62"/>
              <w:jc w:val="center"/>
              <w:rPr>
                <w:b/>
              </w:rPr>
            </w:pPr>
            <w:r w:rsidRPr="004C3D85">
              <w:rPr>
                <w:b/>
              </w:rPr>
              <w:t>10.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Układ kierowniczy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kąt łamania min. 40</w:t>
            </w:r>
            <w:r>
              <w:rPr>
                <w:vertAlign w:val="superscript"/>
              </w:rPr>
              <w:t>o</w:t>
            </w:r>
            <w:r>
              <w:t xml:space="preserve"> (na każdą stronę)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B93842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pompa hydrauliczna skrętu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Pr="004C3D85" w:rsidRDefault="004C3D85" w:rsidP="004C3D85">
            <w:pPr>
              <w:ind w:right="62"/>
              <w:jc w:val="center"/>
              <w:rPr>
                <w:b/>
              </w:rPr>
            </w:pPr>
            <w:r w:rsidRPr="004C3D85">
              <w:rPr>
                <w:b/>
              </w:rPr>
              <w:t>11.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Emisja hałasu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w kabinie operatora nie więcej niż 69 dB zgodnie z ISO 6396 lub normą równoważną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ind w:right="60"/>
              <w:jc w:val="center"/>
            </w:pPr>
            <w:r>
              <w:t>12.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Inne wymagania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wszystkie podzespoły, takie jak: silnik, mosty, przekładnia – jednego producenta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osłony wału napędowego oraz zabezpieczenie przegubu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prześwit min. 430 mm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obciążenie destabilizujące na wprost (wg ISO 14397-1 lub normy równoważnej) min. 6 900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obciążenie destabilizujące przy pełnym skręcie (wg ISO 14397-1 lub normy równoważnej) min. 5 600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osłona/kratownica (stalowa) chłodnicy tylnej chroniąca przed uszkodzeniami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zaczep holowniczy - sworzniowy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zbiornik paliwa, min. 190 l, wlew paliwa zamykany na kłódkę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światła drogowe ledowe, robocze – typu LED (po dwie z przodu i z tyłu)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ochrona przednich świateł przed uszkodzeniami (kratka ochronna)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lampa błyskowa – ostrzegawcza na kabinie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świetlny, stroboskopowy (niebieski) sygnał ostrzegawczy przy jeździe tyłem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system tłumienia drgań podczas jazdy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obszar z tyłu monitorowany kamerą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wstępny filtr paliwa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hydrauliczna do pracy z osprzętem wraz z szybkozłączami do pracy, z osprzętem roboczym o napędzie hydraulicznym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szybkozłącze hydrauliczne do szybkiej wymiany osprzętu roboczego, np. łyżka i zamiatarka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przygotowania do podłączenia zamiatarki, typ BEMA 25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funkcja ciągłej pracy instalacji hydraulicznej (zamiatarka)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automatyczny napęd wsteczny wentylatora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system monitorowania parametrów pracy maszyny, bezpłatny w okresie gwarancji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przygotowana pod podłączenie radiotelefonu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gaśnica 2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2F54C3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Default="002F54C3" w:rsidP="004C3D85">
            <w:pPr>
              <w:ind w:right="60"/>
              <w:jc w:val="center"/>
            </w:pPr>
            <w:r>
              <w:t>13.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3" w:rsidRPr="002F54C3" w:rsidRDefault="002F54C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4C3">
              <w:rPr>
                <w:b/>
              </w:rPr>
              <w:t>Oświadczenia</w:t>
            </w:r>
          </w:p>
        </w:tc>
      </w:tr>
      <w:tr w:rsidR="000F4D21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21" w:rsidRDefault="002F54C3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21" w:rsidRDefault="002F54C3" w:rsidP="004C3D85">
            <w:r w:rsidRPr="002F54C3">
              <w:t>udzielamy gwarancji na dostarczoną maszynę będącą przedmiotem zamówienia na okres min. 24 miesiące lub 4 000 MTh;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21" w:rsidRPr="004C3D85" w:rsidRDefault="002F54C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2F54C3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Default="0001523A" w:rsidP="004C3D85">
            <w:pPr>
              <w:ind w:right="60"/>
              <w:jc w:val="center"/>
            </w:pPr>
            <w: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Pr="002F54C3" w:rsidRDefault="0001523A" w:rsidP="004C3D85">
            <w:r w:rsidRPr="0001523A">
              <w:t>zapewniamy autoryzowany, stały serwis gwarancyjny i pogwarancyjny  na terenie Polski reagujący w ciągu 48 h (czas reakcji - przyjazd serwisu  do sprzętu);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3" w:rsidRPr="002F54C3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dostarczymy maszynę będącą przedmiotem zamówienia na własny koszt do RZUOK w Machnaczu, gm. Brześć Kujawski, Machnacz 41a;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gwarantujemy dostawę maszyny wolnej od wad konstrukcyjnych, materiałowych, wykonawczych i prawnych;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dniu przekazania maszyny Zamawiającemu, zobowiązujemy się do nieodpłatnego przeszkolenia wyznaczonych pracowników Zamawiającego,  w zakresie użytkowania, obsługi, konserwacji i eksploatacji dostarczonej maszyny;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okresie gwarancji zapewniamy bezpłatne przeglądy okresowe maszyny przez autoryzowany serwis, zgodnie z harmonogramem przeglądów przewidzianym przez producenta maszyny;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ramach przeglądów ponosimy wszystkie koszty związane z ich wykonaniem, w szczególności: koszty dojazdu serwisu do RZUOK w Machnaczu, koszty wymiany/uzupełnienia materiałów, płynów, smarów;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01523A">
            <w:r>
              <w:t xml:space="preserve">w dniu dostawy przedmiotu zamówienia przekażemy: </w:t>
            </w:r>
          </w:p>
          <w:p w:rsidR="0001523A" w:rsidRDefault="0001523A" w:rsidP="0001523A">
            <w:r>
              <w:t>a) świadectwo zgodności CE</w:t>
            </w:r>
            <w:r w:rsidR="001B2177">
              <w:t>,</w:t>
            </w:r>
            <w:r>
              <w:t xml:space="preserve"> </w:t>
            </w:r>
          </w:p>
          <w:p w:rsidR="0001523A" w:rsidRDefault="0001523A" w:rsidP="0001523A">
            <w:r>
              <w:t xml:space="preserve">b) instrukcję obsługi maszyny DTR w języku polskim (w wersji papierowej  i elektronicznej), </w:t>
            </w:r>
          </w:p>
          <w:p w:rsidR="0001523A" w:rsidRDefault="0001523A" w:rsidP="0001523A">
            <w:r>
              <w:t xml:space="preserve">c) katalog części zamiennych, </w:t>
            </w:r>
          </w:p>
          <w:p w:rsidR="0001523A" w:rsidRDefault="0001523A" w:rsidP="0001523A">
            <w:r>
              <w:t xml:space="preserve">d) dokument gwarancyjny, </w:t>
            </w:r>
          </w:p>
          <w:p w:rsidR="0001523A" w:rsidRDefault="0001523A" w:rsidP="0001523A">
            <w:r>
              <w:t xml:space="preserve">e) warunki serwisowania gwarancyjnego i pogwarancyjnego, </w:t>
            </w:r>
          </w:p>
          <w:p w:rsidR="0001523A" w:rsidRPr="0001523A" w:rsidRDefault="0001523A" w:rsidP="0001523A">
            <w:r>
              <w:t>f) harmonogram przeglądów w okresie gwarancyjnym.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01523A" w:rsidRDefault="0001523A" w:rsidP="0001523A"/>
    <w:p w:rsidR="0001523A" w:rsidRDefault="0001523A" w:rsidP="0001523A">
      <w:r>
        <w:t>*Niepotrzebne skreślić</w:t>
      </w:r>
    </w:p>
    <w:p w:rsidR="0001523A" w:rsidRPr="0001523A" w:rsidRDefault="0001523A" w:rsidP="0001523A">
      <w:pPr>
        <w:jc w:val="both"/>
      </w:pPr>
      <w:r w:rsidRPr="0001523A">
        <w:t>Wykonawca wyp</w:t>
      </w:r>
      <w:r>
        <w:t>ełni kol. 3 „Parametry oferowane</w:t>
      </w:r>
      <w:r w:rsidRPr="0001523A">
        <w:t xml:space="preserve"> przez Wykonawcę</w:t>
      </w:r>
      <w:r>
        <w:t>”</w:t>
      </w:r>
      <w:r w:rsidRPr="0001523A">
        <w:t>, w celu oceny zgodności oferowanej maszyny z maszyną będącą przedmiotem zamówienia. Brak zgodn</w:t>
      </w:r>
      <w:r>
        <w:t xml:space="preserve">ości z wymaganiami technicznymi </w:t>
      </w:r>
      <w:r w:rsidRPr="0001523A">
        <w:t xml:space="preserve">Zamawiającego lub brak wypełnienia którejkolwiek pozycji będzie skutkowało odrzuceniem oferty Wykonawcy na podstawie </w:t>
      </w:r>
      <w:r>
        <w:t>art. 226 ust. 1 pkt. 5 ustawy Prawo</w:t>
      </w:r>
      <w:r w:rsidRPr="0001523A">
        <w:t xml:space="preserve"> zamówień publicznych. </w:t>
      </w:r>
    </w:p>
    <w:p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:rsidR="0001523A" w:rsidRPr="0001523A" w:rsidRDefault="0001523A" w:rsidP="0001523A">
      <w:pPr>
        <w:ind w:left="3540" w:firstLine="708"/>
        <w:rPr>
          <w:sz w:val="18"/>
        </w:rPr>
      </w:pPr>
      <w:r w:rsidRPr="0001523A">
        <w:rPr>
          <w:sz w:val="18"/>
        </w:rPr>
        <w:t>Data i podpis upoważnionego przedstawiciela Wykonawcy</w:t>
      </w:r>
      <w:r w:rsidRPr="0001523A">
        <w:rPr>
          <w:sz w:val="18"/>
          <w:vertAlign w:val="superscript"/>
        </w:rPr>
        <w:footnoteReference w:id="1"/>
      </w:r>
    </w:p>
    <w:p w:rsidR="0001523A" w:rsidRDefault="0001523A" w:rsidP="0001523A"/>
    <w:sectPr w:rsidR="0001523A" w:rsidSect="00137F3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2C" w:rsidRDefault="00E32B2C" w:rsidP="0001523A">
      <w:pPr>
        <w:spacing w:after="0" w:line="240" w:lineRule="auto"/>
      </w:pPr>
      <w:r>
        <w:separator/>
      </w:r>
    </w:p>
  </w:endnote>
  <w:endnote w:type="continuationSeparator" w:id="0">
    <w:p w:rsidR="00E32B2C" w:rsidRDefault="00E32B2C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2C" w:rsidRDefault="00E32B2C" w:rsidP="0001523A">
      <w:pPr>
        <w:spacing w:after="0" w:line="240" w:lineRule="auto"/>
      </w:pPr>
      <w:r>
        <w:separator/>
      </w:r>
    </w:p>
  </w:footnote>
  <w:footnote w:type="continuationSeparator" w:id="0">
    <w:p w:rsidR="00E32B2C" w:rsidRDefault="00E32B2C" w:rsidP="0001523A">
      <w:pPr>
        <w:spacing w:after="0" w:line="240" w:lineRule="auto"/>
      </w:pPr>
      <w:r>
        <w:continuationSeparator/>
      </w:r>
    </w:p>
  </w:footnote>
  <w:footnote w:id="1">
    <w:p w:rsidR="0001523A" w:rsidRPr="000E44DA" w:rsidRDefault="0001523A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E25603">
        <w:rPr>
          <w:rFonts w:ascii="Verdana" w:hAnsi="Verdana"/>
          <w:sz w:val="16"/>
        </w:rPr>
        <w:t xml:space="preserve">kowanym podpisem elektronicznym, podpisem zaufanym lub </w:t>
      </w:r>
      <w:r w:rsidRPr="000E44DA">
        <w:rPr>
          <w:rFonts w:ascii="Verdana" w:hAnsi="Verdana"/>
          <w:sz w:val="16"/>
        </w:rPr>
        <w:t>podpisem osobistym</w:t>
      </w:r>
    </w:p>
    <w:p w:rsidR="0001523A" w:rsidRDefault="0001523A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89" w:rsidRDefault="00533389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3F" w:rsidRPr="00533389" w:rsidRDefault="00137F3F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77307E2" wp14:editId="53024C15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137F3F" w:rsidRDefault="00137F3F" w:rsidP="00137F3F">
    <w:pPr>
      <w:pStyle w:val="Nagwek"/>
      <w:jc w:val="center"/>
    </w:pPr>
  </w:p>
  <w:p w:rsidR="00137F3F" w:rsidRDefault="00137F3F" w:rsidP="00137F3F">
    <w:pPr>
      <w:pStyle w:val="Nagwek"/>
      <w:jc w:val="center"/>
    </w:pPr>
    <w:r>
      <w:t>UWAGA ! DOKUMENT SKŁADANY WRAZ Z OFERTĄ</w:t>
    </w:r>
  </w:p>
  <w:p w:rsidR="00137F3F" w:rsidRDefault="00137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4C3D85"/>
    <w:rsid w:val="00533389"/>
    <w:rsid w:val="00550E15"/>
    <w:rsid w:val="00627BCD"/>
    <w:rsid w:val="00704084"/>
    <w:rsid w:val="00767A67"/>
    <w:rsid w:val="00A20F1F"/>
    <w:rsid w:val="00B93842"/>
    <w:rsid w:val="00E25603"/>
    <w:rsid w:val="00E32B2C"/>
    <w:rsid w:val="00F73205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6</cp:revision>
  <cp:lastPrinted>2021-05-18T07:45:00Z</cp:lastPrinted>
  <dcterms:created xsi:type="dcterms:W3CDTF">2021-05-12T11:58:00Z</dcterms:created>
  <dcterms:modified xsi:type="dcterms:W3CDTF">2021-05-18T11:57:00Z</dcterms:modified>
</cp:coreProperties>
</file>